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page" w:horzAnchor="margin" w:tblpY="1786"/>
        <w:tblW w:w="0" w:type="auto"/>
        <w:tblLook w:val="04A0" w:firstRow="1" w:lastRow="0" w:firstColumn="1" w:lastColumn="0" w:noHBand="0" w:noVBand="1"/>
      </w:tblPr>
      <w:tblGrid>
        <w:gridCol w:w="1951"/>
        <w:gridCol w:w="7111"/>
      </w:tblGrid>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Nazwa</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Parametry</w:t>
            </w:r>
            <w:r>
              <w:rPr>
                <w:rFonts w:ascii="Calibri" w:eastAsia="Calibri" w:hAnsi="Calibri" w:cs="Times New Roman"/>
              </w:rPr>
              <w:t xml:space="preserve"> minimalne</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Procesor</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-ośmiordzeniowy, dedykowany do pracy z zaoferowanym serwerem</w:t>
            </w:r>
          </w:p>
          <w:p w:rsidR="00355574" w:rsidRDefault="007E22A7" w:rsidP="00355574">
            <w:pPr>
              <w:rPr>
                <w:rFonts w:ascii="Calibri" w:eastAsia="Calibri" w:hAnsi="Calibri" w:cs="Times New Roman"/>
                <w:bCs/>
                <w:color w:val="000000"/>
              </w:rPr>
            </w:pPr>
            <w:r w:rsidRPr="003D0BC7">
              <w:rPr>
                <w:rFonts w:ascii="Calibri" w:eastAsia="Calibri" w:hAnsi="Calibri" w:cs="Times New Roman"/>
              </w:rPr>
              <w:t>-</w:t>
            </w:r>
            <w:r w:rsidRPr="003D0BC7">
              <w:rPr>
                <w:rFonts w:ascii="Calibri" w:eastAsia="Calibri" w:hAnsi="Calibri" w:cs="Times New Roman"/>
                <w:bCs/>
                <w:color w:val="000000"/>
              </w:rPr>
              <w:t xml:space="preserve"> powinien osiągać w teście wydajności </w:t>
            </w:r>
            <w:proofErr w:type="spellStart"/>
            <w:r w:rsidRPr="003D0BC7">
              <w:rPr>
                <w:rFonts w:ascii="Calibri" w:eastAsia="Calibri" w:hAnsi="Calibri" w:cs="Times New Roman"/>
                <w:bCs/>
                <w:color w:val="000000"/>
              </w:rPr>
              <w:t>Passmark</w:t>
            </w:r>
            <w:proofErr w:type="spellEnd"/>
            <w:r w:rsidRPr="003D0BC7">
              <w:rPr>
                <w:rFonts w:ascii="Calibri" w:eastAsia="Calibri" w:hAnsi="Calibri" w:cs="Times New Roman"/>
                <w:bCs/>
                <w:color w:val="000000"/>
              </w:rPr>
              <w:t xml:space="preserve">, CPU Mark dostępnym na </w:t>
            </w:r>
            <w:r w:rsidRPr="003D0BC7">
              <w:rPr>
                <w:rFonts w:ascii="Calibri" w:eastAsia="Calibri" w:hAnsi="Calibri" w:cs="Times New Roman"/>
              </w:rPr>
              <w:t xml:space="preserve"> </w:t>
            </w:r>
            <w:hyperlink r:id="rId6" w:history="1">
              <w:r w:rsidRPr="003D0BC7">
                <w:rPr>
                  <w:rFonts w:ascii="Calibri" w:eastAsia="Calibri" w:hAnsi="Calibri" w:cs="Times New Roman"/>
                  <w:color w:val="0000FF"/>
                  <w:u w:val="single"/>
                </w:rPr>
                <w:t>http://www.cpubenchmark.net</w:t>
              </w:r>
            </w:hyperlink>
            <w:r w:rsidRPr="003D0BC7">
              <w:rPr>
                <w:rFonts w:ascii="Calibri" w:eastAsia="Calibri" w:hAnsi="Calibri" w:cs="Times New Roman"/>
                <w:bCs/>
                <w:color w:val="000000"/>
              </w:rPr>
              <w:t xml:space="preserve"> co najmniej 11</w:t>
            </w:r>
            <w:r>
              <w:rPr>
                <w:rFonts w:ascii="Calibri" w:eastAsia="Calibri" w:hAnsi="Calibri" w:cs="Times New Roman"/>
                <w:bCs/>
                <w:color w:val="000000"/>
              </w:rPr>
              <w:t>686</w:t>
            </w:r>
            <w:r w:rsidR="00355574">
              <w:rPr>
                <w:rFonts w:ascii="Calibri" w:eastAsia="Calibri" w:hAnsi="Calibri" w:cs="Times New Roman"/>
                <w:bCs/>
                <w:color w:val="000000"/>
              </w:rPr>
              <w:t xml:space="preserve"> punktów, test na dzień 26.09.2019 r., </w:t>
            </w:r>
          </w:p>
          <w:p w:rsidR="007E22A7" w:rsidRPr="003D0BC7" w:rsidRDefault="007E22A7" w:rsidP="007E22A7">
            <w:pPr>
              <w:widowControl w:val="0"/>
              <w:suppressLineNumbers/>
              <w:suppressAutoHyphens/>
              <w:jc w:val="both"/>
              <w:rPr>
                <w:rFonts w:ascii="Calibri" w:eastAsia="Lucida Sans Unicode" w:hAnsi="Calibri" w:cs="Calibri"/>
                <w:lang w:eastAsia="ar-SA"/>
              </w:rPr>
            </w:pPr>
            <w:r w:rsidRPr="003D0BC7">
              <w:rPr>
                <w:rFonts w:ascii="Calibri" w:eastAsia="Lucida Sans Unicode" w:hAnsi="Calibri" w:cs="Calibri"/>
                <w:lang w:eastAsia="ar-SA"/>
              </w:rPr>
              <w:t>- maksymalne TDP - 85W,</w:t>
            </w:r>
          </w:p>
          <w:p w:rsidR="007E22A7" w:rsidRPr="003D0BC7" w:rsidRDefault="007E22A7" w:rsidP="007E22A7">
            <w:pPr>
              <w:rPr>
                <w:rFonts w:ascii="Calibri" w:eastAsia="Calibri" w:hAnsi="Calibri" w:cs="Times New Roman"/>
              </w:rPr>
            </w:pPr>
            <w:r w:rsidRPr="003D0BC7">
              <w:rPr>
                <w:rFonts w:ascii="Calibri" w:eastAsia="Calibri" w:hAnsi="Calibri" w:cs="Times New Roman"/>
              </w:rPr>
              <w:t>- zainstalowane 2 sztuki</w:t>
            </w:r>
          </w:p>
        </w:tc>
      </w:tr>
      <w:tr w:rsidR="007E22A7" w:rsidRPr="003D0BC7" w:rsidTr="007E22A7">
        <w:tc>
          <w:tcPr>
            <w:tcW w:w="1951" w:type="dxa"/>
          </w:tcPr>
          <w:p w:rsidR="007E22A7" w:rsidRPr="003D0BC7" w:rsidRDefault="007E22A7" w:rsidP="007E22A7">
            <w:pPr>
              <w:widowControl w:val="0"/>
              <w:suppressLineNumbers/>
              <w:suppressAutoHyphens/>
              <w:snapToGrid w:val="0"/>
              <w:rPr>
                <w:rFonts w:ascii="Times New Roman" w:eastAsia="Lucida Sans Unicode" w:hAnsi="Times New Roman" w:cs="Times New Roman"/>
                <w:sz w:val="24"/>
                <w:szCs w:val="24"/>
                <w:lang w:eastAsia="ar-SA"/>
              </w:rPr>
            </w:pPr>
            <w:r w:rsidRPr="003D0BC7">
              <w:rPr>
                <w:rFonts w:ascii="Times New Roman" w:eastAsia="Lucida Sans Unicode" w:hAnsi="Times New Roman" w:cs="Times New Roman"/>
                <w:sz w:val="24"/>
                <w:szCs w:val="24"/>
                <w:lang w:eastAsia="ar-SA"/>
              </w:rPr>
              <w:t>Płyta główna:</w:t>
            </w:r>
          </w:p>
          <w:p w:rsidR="007E22A7" w:rsidRPr="003D0BC7" w:rsidRDefault="007E22A7" w:rsidP="007E22A7">
            <w:pPr>
              <w:widowControl w:val="0"/>
              <w:suppressLineNumbers/>
              <w:suppressAutoHyphens/>
              <w:rPr>
                <w:rFonts w:ascii="Times New Roman" w:eastAsia="Lucida Sans Unicode" w:hAnsi="Times New Roman" w:cs="Times New Roman"/>
                <w:sz w:val="24"/>
                <w:szCs w:val="24"/>
                <w:lang w:eastAsia="ar-SA"/>
              </w:rPr>
            </w:pPr>
          </w:p>
        </w:tc>
        <w:tc>
          <w:tcPr>
            <w:tcW w:w="7111" w:type="dxa"/>
          </w:tcPr>
          <w:p w:rsidR="007E22A7" w:rsidRPr="003D0BC7" w:rsidRDefault="007E22A7" w:rsidP="007E22A7">
            <w:pPr>
              <w:widowControl w:val="0"/>
              <w:suppressLineNumbers/>
              <w:suppressAutoHyphens/>
              <w:snapToGrid w:val="0"/>
              <w:jc w:val="both"/>
              <w:rPr>
                <w:rFonts w:ascii="Times New Roman" w:eastAsia="Lucida Sans Unicode" w:hAnsi="Times New Roman" w:cs="Times New Roman"/>
                <w:sz w:val="24"/>
                <w:szCs w:val="24"/>
                <w:lang w:eastAsia="ar-SA"/>
              </w:rPr>
            </w:pPr>
            <w:r w:rsidRPr="003D0BC7">
              <w:rPr>
                <w:rFonts w:ascii="Times New Roman" w:eastAsia="Lucida Sans Unicode" w:hAnsi="Times New Roman" w:cs="Times New Roman"/>
                <w:sz w:val="24"/>
                <w:szCs w:val="24"/>
                <w:lang w:eastAsia="ar-SA"/>
              </w:rPr>
              <w:t xml:space="preserve">-pamięć: min. 24 gniazda DDR4 </w:t>
            </w:r>
            <w:proofErr w:type="spellStart"/>
            <w:r w:rsidRPr="003D0BC7">
              <w:rPr>
                <w:rFonts w:ascii="Times New Roman" w:eastAsia="Lucida Sans Unicode" w:hAnsi="Times New Roman" w:cs="Times New Roman"/>
                <w:sz w:val="24"/>
                <w:szCs w:val="24"/>
                <w:lang w:eastAsia="ar-SA"/>
              </w:rPr>
              <w:t>Registered</w:t>
            </w:r>
            <w:proofErr w:type="spellEnd"/>
          </w:p>
          <w:p w:rsidR="007E22A7" w:rsidRPr="003D0BC7" w:rsidRDefault="007E22A7" w:rsidP="007E22A7">
            <w:pPr>
              <w:widowControl w:val="0"/>
              <w:suppressLineNumbers/>
              <w:suppressAutoHyphens/>
              <w:jc w:val="both"/>
              <w:rPr>
                <w:rFonts w:ascii="Times New Roman" w:eastAsia="Calibri" w:hAnsi="Times New Roman" w:cs="Times New Roman"/>
                <w:sz w:val="24"/>
                <w:szCs w:val="24"/>
                <w:lang w:eastAsia="ar-SA"/>
              </w:rPr>
            </w:pPr>
            <w:r w:rsidRPr="003D0BC7">
              <w:rPr>
                <w:rFonts w:ascii="Times New Roman" w:eastAsia="Calibri" w:hAnsi="Times New Roman" w:cs="Times New Roman"/>
                <w:sz w:val="24"/>
                <w:szCs w:val="24"/>
                <w:lang w:eastAsia="ar-SA"/>
              </w:rPr>
              <w:t>-chipset rekomendowany przez producenta procesora.</w:t>
            </w:r>
          </w:p>
          <w:p w:rsidR="007E22A7" w:rsidRPr="003D0BC7" w:rsidRDefault="007E22A7" w:rsidP="007E22A7">
            <w:pPr>
              <w:widowControl w:val="0"/>
              <w:suppressLineNumbers/>
              <w:suppressAutoHyphens/>
              <w:jc w:val="both"/>
              <w:rPr>
                <w:rFonts w:ascii="Times New Roman" w:eastAsia="Calibri" w:hAnsi="Times New Roman" w:cs="Times New Roman"/>
                <w:sz w:val="24"/>
                <w:szCs w:val="24"/>
                <w:lang w:eastAsia="ar-SA"/>
              </w:rPr>
            </w:pPr>
            <w:r w:rsidRPr="003D0BC7">
              <w:rPr>
                <w:rFonts w:ascii="Times New Roman" w:eastAsia="Calibri" w:hAnsi="Times New Roman" w:cs="Times New Roman"/>
                <w:sz w:val="24"/>
                <w:szCs w:val="24"/>
                <w:lang w:eastAsia="ar-SA"/>
              </w:rPr>
              <w:t>- możliwość instalacji 2 procesorów fizycznych ośmiordzeniowych</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Pamięć</w:t>
            </w:r>
          </w:p>
        </w:tc>
        <w:tc>
          <w:tcPr>
            <w:tcW w:w="7111" w:type="dxa"/>
          </w:tcPr>
          <w:p w:rsidR="007E22A7" w:rsidRPr="003D0BC7" w:rsidRDefault="007E22A7" w:rsidP="007E22A7">
            <w:pPr>
              <w:rPr>
                <w:rFonts w:ascii="Calibri" w:eastAsia="Calibri" w:hAnsi="Calibri" w:cs="Times New Roman"/>
              </w:rPr>
            </w:pPr>
            <w:r>
              <w:rPr>
                <w:rFonts w:ascii="Calibri" w:eastAsia="Calibri" w:hAnsi="Calibri" w:cs="Times New Roman"/>
              </w:rPr>
              <w:t>- 128</w:t>
            </w:r>
            <w:r w:rsidRPr="003D0BC7">
              <w:rPr>
                <w:rFonts w:ascii="Calibri" w:eastAsia="Calibri" w:hAnsi="Calibri" w:cs="Times New Roman"/>
              </w:rPr>
              <w:t xml:space="preserve"> GB RDIMM</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Kieszenie na dyski </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 min.</w:t>
            </w:r>
            <w:r>
              <w:rPr>
                <w:rFonts w:ascii="Calibri" w:eastAsia="Calibri" w:hAnsi="Calibri" w:cs="Times New Roman"/>
              </w:rPr>
              <w:t>2,5</w:t>
            </w:r>
            <w:r w:rsidRPr="003D0BC7">
              <w:rPr>
                <w:rFonts w:ascii="Calibri" w:eastAsia="Calibri" w:hAnsi="Calibri" w:cs="Times New Roman"/>
              </w:rPr>
              <w:t>’’ lub 3,5’’</w:t>
            </w:r>
          </w:p>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 hot </w:t>
            </w:r>
            <w:proofErr w:type="spellStart"/>
            <w:r w:rsidRPr="003D0BC7">
              <w:rPr>
                <w:rFonts w:ascii="Calibri" w:eastAsia="Calibri" w:hAnsi="Calibri" w:cs="Times New Roman"/>
              </w:rPr>
              <w:t>swap</w:t>
            </w:r>
            <w:proofErr w:type="spellEnd"/>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Kontroler RAID</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 obsługa SAS, SATA,</w:t>
            </w:r>
          </w:p>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 przepustowość SAS-12Gb/s, SATA – 6 </w:t>
            </w:r>
            <w:proofErr w:type="spellStart"/>
            <w:r w:rsidRPr="003D0BC7">
              <w:rPr>
                <w:rFonts w:ascii="Calibri" w:eastAsia="Calibri" w:hAnsi="Calibri" w:cs="Times New Roman"/>
              </w:rPr>
              <w:t>Gb</w:t>
            </w:r>
            <w:proofErr w:type="spellEnd"/>
            <w:r w:rsidRPr="003D0BC7">
              <w:rPr>
                <w:rFonts w:ascii="Calibri" w:eastAsia="Calibri" w:hAnsi="Calibri" w:cs="Times New Roman"/>
              </w:rPr>
              <w:t>/s</w:t>
            </w:r>
          </w:p>
          <w:p w:rsidR="007E22A7" w:rsidRPr="003D0BC7" w:rsidRDefault="007E22A7" w:rsidP="007E22A7">
            <w:pPr>
              <w:rPr>
                <w:rFonts w:ascii="Calibri" w:eastAsia="Calibri" w:hAnsi="Calibri" w:cs="Times New Roman"/>
              </w:rPr>
            </w:pPr>
            <w:r w:rsidRPr="003D0BC7">
              <w:rPr>
                <w:rFonts w:ascii="Calibri" w:eastAsia="Calibri" w:hAnsi="Calibri" w:cs="Times New Roman"/>
              </w:rPr>
              <w:t>- RAID – 0, 1, 10, 5, 50, 6, 60</w:t>
            </w:r>
          </w:p>
          <w:p w:rsidR="007E22A7" w:rsidRPr="003D0BC7" w:rsidRDefault="007E22A7" w:rsidP="007E22A7">
            <w:pPr>
              <w:rPr>
                <w:rFonts w:ascii="Calibri" w:eastAsia="Calibri" w:hAnsi="Calibri" w:cs="Times New Roman"/>
              </w:rPr>
            </w:pPr>
            <w:r w:rsidRPr="003D0BC7">
              <w:rPr>
                <w:rFonts w:ascii="Calibri" w:eastAsia="Calibri" w:hAnsi="Calibri" w:cs="Times New Roman"/>
              </w:rPr>
              <w:t>- możliwość utworzenia do 64 napędów logicznych</w:t>
            </w:r>
          </w:p>
          <w:p w:rsidR="007E22A7" w:rsidRPr="003D0BC7" w:rsidRDefault="007E22A7" w:rsidP="007E22A7">
            <w:pPr>
              <w:rPr>
                <w:rFonts w:ascii="Calibri" w:eastAsia="Calibri" w:hAnsi="Calibri" w:cs="Times New Roman"/>
              </w:rPr>
            </w:pPr>
            <w:r w:rsidRPr="003D0BC7">
              <w:rPr>
                <w:rFonts w:ascii="Calibri" w:eastAsia="Calibri" w:hAnsi="Calibri" w:cs="Times New Roman"/>
              </w:rPr>
              <w:t>- 2 GB Cache</w:t>
            </w:r>
          </w:p>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 </w:t>
            </w:r>
            <w:proofErr w:type="spellStart"/>
            <w:r w:rsidRPr="003D0BC7">
              <w:rPr>
                <w:rFonts w:ascii="Calibri" w:eastAsia="Calibri" w:hAnsi="Calibri" w:cs="Times New Roman"/>
              </w:rPr>
              <w:t>flash</w:t>
            </w:r>
            <w:proofErr w:type="spellEnd"/>
            <w:r w:rsidRPr="003D0BC7">
              <w:rPr>
                <w:rFonts w:ascii="Calibri" w:eastAsia="Calibri" w:hAnsi="Calibri" w:cs="Times New Roman"/>
              </w:rPr>
              <w:t xml:space="preserve"> backup</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Karty sieciowe</w:t>
            </w:r>
          </w:p>
        </w:tc>
        <w:tc>
          <w:tcPr>
            <w:tcW w:w="7111" w:type="dxa"/>
          </w:tcPr>
          <w:p w:rsidR="007E22A7" w:rsidRDefault="007E22A7" w:rsidP="007E22A7">
            <w:pPr>
              <w:rPr>
                <w:rFonts w:ascii="Calibri" w:eastAsia="Calibri" w:hAnsi="Calibri" w:cs="Times New Roman"/>
              </w:rPr>
            </w:pPr>
            <w:r w:rsidRPr="003D0BC7">
              <w:rPr>
                <w:rFonts w:ascii="Calibri" w:eastAsia="Calibri" w:hAnsi="Calibri" w:cs="Times New Roman"/>
              </w:rPr>
              <w:t xml:space="preserve">- min. 4x </w:t>
            </w:r>
            <w:proofErr w:type="spellStart"/>
            <w:r w:rsidRPr="003D0BC7">
              <w:rPr>
                <w:rFonts w:ascii="Calibri" w:eastAsia="Calibri" w:hAnsi="Calibri" w:cs="Times New Roman"/>
              </w:rPr>
              <w:t>Gb</w:t>
            </w:r>
            <w:proofErr w:type="spellEnd"/>
            <w:r w:rsidRPr="003D0BC7">
              <w:rPr>
                <w:rFonts w:ascii="Calibri" w:eastAsia="Calibri" w:hAnsi="Calibri" w:cs="Times New Roman"/>
              </w:rPr>
              <w:t xml:space="preserve"> RJ-45</w:t>
            </w:r>
          </w:p>
          <w:p w:rsidR="007E22A7" w:rsidRPr="003D0BC7" w:rsidRDefault="007E22A7" w:rsidP="007E22A7">
            <w:pPr>
              <w:rPr>
                <w:rFonts w:ascii="Calibri" w:eastAsia="Calibri" w:hAnsi="Calibri" w:cs="Times New Roman"/>
              </w:rPr>
            </w:pPr>
            <w:r>
              <w:rPr>
                <w:rFonts w:ascii="Calibri" w:eastAsia="Calibri" w:hAnsi="Calibri" w:cs="Times New Roman"/>
              </w:rPr>
              <w:t>- 2 x SFP+ 10G</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Zainstalowane dyski</w:t>
            </w:r>
          </w:p>
        </w:tc>
        <w:tc>
          <w:tcPr>
            <w:tcW w:w="7111" w:type="dxa"/>
          </w:tcPr>
          <w:p w:rsidR="007E22A7" w:rsidRDefault="007E22A7" w:rsidP="007E22A7">
            <w:pPr>
              <w:rPr>
                <w:rFonts w:ascii="Calibri" w:eastAsia="Calibri" w:hAnsi="Calibri" w:cs="Times New Roman"/>
              </w:rPr>
            </w:pPr>
            <w:r>
              <w:rPr>
                <w:rFonts w:ascii="Calibri" w:eastAsia="Calibri" w:hAnsi="Calibri" w:cs="Times New Roman"/>
              </w:rPr>
              <w:t>- min. 6</w:t>
            </w:r>
            <w:r w:rsidRPr="003D0BC7">
              <w:rPr>
                <w:rFonts w:ascii="Calibri" w:eastAsia="Calibri" w:hAnsi="Calibri" w:cs="Times New Roman"/>
              </w:rPr>
              <w:t xml:space="preserve"> x </w:t>
            </w:r>
            <w:r>
              <w:rPr>
                <w:rFonts w:ascii="Calibri" w:eastAsia="Calibri" w:hAnsi="Calibri" w:cs="Times New Roman"/>
              </w:rPr>
              <w:t>1,8 T</w:t>
            </w:r>
            <w:r w:rsidRPr="003D0BC7">
              <w:rPr>
                <w:rFonts w:ascii="Calibri" w:eastAsia="Calibri" w:hAnsi="Calibri" w:cs="Times New Roman"/>
              </w:rPr>
              <w:t>B SAS</w:t>
            </w:r>
          </w:p>
          <w:p w:rsidR="007E22A7" w:rsidRPr="003D0BC7" w:rsidRDefault="007E22A7" w:rsidP="007E22A7">
            <w:pPr>
              <w:rPr>
                <w:rFonts w:ascii="Calibri" w:eastAsia="Calibri" w:hAnsi="Calibri" w:cs="Times New Roman"/>
              </w:rPr>
            </w:pPr>
            <w:r>
              <w:rPr>
                <w:rFonts w:ascii="Calibri" w:eastAsia="Calibri" w:hAnsi="Calibri" w:cs="Times New Roman"/>
              </w:rPr>
              <w:t>-min. 2x 480 GB SSD</w:t>
            </w:r>
          </w:p>
          <w:p w:rsidR="007E22A7" w:rsidRPr="003D0BC7" w:rsidRDefault="007E22A7" w:rsidP="007E22A7">
            <w:pPr>
              <w:rPr>
                <w:rFonts w:ascii="Calibri" w:eastAsia="Calibri" w:hAnsi="Calibri" w:cs="Times New Roman"/>
              </w:rPr>
            </w:pPr>
            <w:r w:rsidRPr="003D0BC7">
              <w:rPr>
                <w:rFonts w:ascii="Calibri" w:eastAsia="Calibri" w:hAnsi="Calibri" w:cs="Times New Roman"/>
              </w:rPr>
              <w:t>- prędkość obrotowa 10k na minutę</w:t>
            </w:r>
          </w:p>
          <w:p w:rsidR="007E22A7" w:rsidRPr="003D0BC7" w:rsidRDefault="007E22A7" w:rsidP="007E22A7">
            <w:pPr>
              <w:rPr>
                <w:rFonts w:ascii="Calibri" w:eastAsia="Calibri" w:hAnsi="Calibri" w:cs="Times New Roman"/>
              </w:rPr>
            </w:pPr>
            <w:r w:rsidRPr="003D0BC7">
              <w:rPr>
                <w:rFonts w:ascii="Calibri" w:eastAsia="Calibri" w:hAnsi="Calibri" w:cs="Times New Roman"/>
              </w:rPr>
              <w:t>- hot plug</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Obudowa</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 </w:t>
            </w:r>
            <w:proofErr w:type="spellStart"/>
            <w:r w:rsidRPr="003D0BC7">
              <w:rPr>
                <w:rFonts w:ascii="Calibri" w:eastAsia="Calibri" w:hAnsi="Calibri" w:cs="Times New Roman"/>
              </w:rPr>
              <w:t>rack</w:t>
            </w:r>
            <w:proofErr w:type="spellEnd"/>
            <w:r w:rsidRPr="003D0BC7">
              <w:rPr>
                <w:rFonts w:ascii="Calibri" w:eastAsia="Calibri" w:hAnsi="Calibri" w:cs="Times New Roman"/>
              </w:rPr>
              <w:t xml:space="preserve"> </w:t>
            </w:r>
          </w:p>
        </w:tc>
      </w:tr>
      <w:tr w:rsidR="007E22A7" w:rsidRPr="003D0BC7" w:rsidTr="007E22A7">
        <w:tc>
          <w:tcPr>
            <w:tcW w:w="195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Dodatkowe wymagania</w:t>
            </w:r>
          </w:p>
        </w:tc>
        <w:tc>
          <w:tcPr>
            <w:tcW w:w="7111" w:type="dxa"/>
          </w:tcPr>
          <w:p w:rsidR="007E22A7" w:rsidRPr="003D0BC7" w:rsidRDefault="007E22A7" w:rsidP="007E22A7">
            <w:pPr>
              <w:rPr>
                <w:rFonts w:ascii="Calibri" w:eastAsia="Calibri" w:hAnsi="Calibri" w:cs="Times New Roman"/>
              </w:rPr>
            </w:pPr>
            <w:r w:rsidRPr="003D0BC7">
              <w:rPr>
                <w:rFonts w:ascii="Calibri" w:eastAsia="Calibri" w:hAnsi="Calibri" w:cs="Times New Roman"/>
              </w:rPr>
              <w:t xml:space="preserve">- szyny montażowe do szafy </w:t>
            </w:r>
            <w:proofErr w:type="spellStart"/>
            <w:r w:rsidRPr="003D0BC7">
              <w:rPr>
                <w:rFonts w:ascii="Calibri" w:eastAsia="Calibri" w:hAnsi="Calibri" w:cs="Times New Roman"/>
              </w:rPr>
              <w:t>rack</w:t>
            </w:r>
            <w:proofErr w:type="spellEnd"/>
          </w:p>
          <w:p w:rsidR="007E22A7" w:rsidRPr="003D0BC7" w:rsidRDefault="007E22A7" w:rsidP="007E22A7">
            <w:pPr>
              <w:rPr>
                <w:rFonts w:ascii="Calibri" w:eastAsia="Calibri" w:hAnsi="Calibri" w:cs="Times New Roman"/>
              </w:rPr>
            </w:pPr>
            <w:r w:rsidRPr="003D0BC7">
              <w:rPr>
                <w:rFonts w:ascii="Calibri" w:eastAsia="Calibri" w:hAnsi="Calibri" w:cs="Times New Roman"/>
              </w:rPr>
              <w:t>- zasilacz dedykowany do pracy z zaoferowanym serwerem</w:t>
            </w:r>
          </w:p>
          <w:p w:rsidR="007E22A7" w:rsidRPr="003D0BC7" w:rsidRDefault="007E22A7" w:rsidP="007E22A7">
            <w:pPr>
              <w:rPr>
                <w:rFonts w:ascii="Calibri" w:eastAsia="Calibri" w:hAnsi="Calibri" w:cs="Times New Roman"/>
              </w:rPr>
            </w:pPr>
            <w:r w:rsidRPr="003D0BC7">
              <w:rPr>
                <w:rFonts w:ascii="Calibri" w:eastAsia="Calibri" w:hAnsi="Calibri" w:cs="Times New Roman"/>
              </w:rPr>
              <w:t>- zestaw wentylatorów dedykowanych do zaoferowanego serwera</w:t>
            </w:r>
          </w:p>
        </w:tc>
      </w:tr>
      <w:tr w:rsidR="007E22A7" w:rsidRPr="00324EDE" w:rsidTr="007E22A7">
        <w:tc>
          <w:tcPr>
            <w:tcW w:w="1951" w:type="dxa"/>
          </w:tcPr>
          <w:p w:rsidR="007E22A7" w:rsidRPr="003D0BC7" w:rsidRDefault="007E22A7" w:rsidP="007E22A7">
            <w:pPr>
              <w:rPr>
                <w:rFonts w:ascii="Calibri" w:eastAsia="Calibri" w:hAnsi="Calibri" w:cs="Times New Roman"/>
              </w:rPr>
            </w:pPr>
            <w:r>
              <w:rPr>
                <w:rFonts w:ascii="Calibri" w:eastAsia="Calibri" w:hAnsi="Calibri" w:cs="Times New Roman"/>
              </w:rPr>
              <w:t>Gwarancja</w:t>
            </w:r>
          </w:p>
        </w:tc>
        <w:tc>
          <w:tcPr>
            <w:tcW w:w="7111" w:type="dxa"/>
          </w:tcPr>
          <w:p w:rsidR="007E22A7" w:rsidRPr="00324EDE" w:rsidRDefault="007E22A7" w:rsidP="007E22A7">
            <w:pPr>
              <w:rPr>
                <w:rFonts w:ascii="Calibri" w:eastAsia="Calibri" w:hAnsi="Calibri" w:cs="Times New Roman"/>
                <w:vertAlign w:val="superscript"/>
              </w:rPr>
            </w:pPr>
            <w:r>
              <w:rPr>
                <w:rFonts w:ascii="Calibri" w:eastAsia="Calibri" w:hAnsi="Calibri" w:cs="Times New Roman"/>
              </w:rPr>
              <w:t>- min. 3 lata NBD on-</w:t>
            </w:r>
            <w:proofErr w:type="spellStart"/>
            <w:r>
              <w:rPr>
                <w:rFonts w:ascii="Calibri" w:eastAsia="Calibri" w:hAnsi="Calibri" w:cs="Times New Roman"/>
              </w:rPr>
              <w:t>site</w:t>
            </w:r>
            <w:proofErr w:type="spellEnd"/>
          </w:p>
        </w:tc>
      </w:tr>
    </w:tbl>
    <w:p w:rsidR="00124165" w:rsidRDefault="00726E75" w:rsidP="00A65681">
      <w:pPr>
        <w:pStyle w:val="Akapitzlist"/>
        <w:numPr>
          <w:ilvl w:val="0"/>
          <w:numId w:val="2"/>
        </w:numPr>
        <w:ind w:left="426"/>
      </w:pPr>
      <w:r>
        <w:t>Serwer</w:t>
      </w:r>
    </w:p>
    <w:p w:rsidR="007E22A7" w:rsidRDefault="007E22A7" w:rsidP="007E22A7"/>
    <w:p w:rsidR="007E22A7" w:rsidRDefault="007E22A7" w:rsidP="00735DE5">
      <w:pPr>
        <w:pStyle w:val="Akapitzlist"/>
        <w:numPr>
          <w:ilvl w:val="0"/>
          <w:numId w:val="2"/>
        </w:numPr>
        <w:ind w:left="426"/>
      </w:pPr>
      <w:r>
        <w:t xml:space="preserve">Oprogramowanie </w:t>
      </w:r>
      <w:proofErr w:type="spellStart"/>
      <w:r w:rsidR="002C4E0F">
        <w:t>wirtualizacyjne</w:t>
      </w:r>
      <w:proofErr w:type="spellEnd"/>
      <w:r>
        <w:t xml:space="preserve"> wraz z 3 letnim wsparciem podstawowym</w:t>
      </w:r>
    </w:p>
    <w:p w:rsidR="002C4E0F" w:rsidRDefault="002C4E0F" w:rsidP="002C4E0F">
      <w:pPr>
        <w:pStyle w:val="Akapitzlist"/>
      </w:pPr>
    </w:p>
    <w:tbl>
      <w:tblPr>
        <w:tblW w:w="9461" w:type="dxa"/>
        <w:tblInd w:w="34" w:type="dxa"/>
        <w:tblLook w:val="0000" w:firstRow="0" w:lastRow="0" w:firstColumn="0" w:lastColumn="0" w:noHBand="0" w:noVBand="0"/>
      </w:tblPr>
      <w:tblGrid>
        <w:gridCol w:w="9461"/>
      </w:tblGrid>
      <w:tr w:rsidR="002C4E0F" w:rsidRPr="002C4E0F" w:rsidTr="00C66CB0">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2C4E0F" w:rsidRPr="002C4E0F" w:rsidRDefault="002C4E0F" w:rsidP="00C66CB0">
            <w:pPr>
              <w:rPr>
                <w:rFonts w:cstheme="minorHAnsi"/>
              </w:rPr>
            </w:pPr>
            <w:r w:rsidRPr="002C4E0F">
              <w:rPr>
                <w:rFonts w:cstheme="minorHAnsi"/>
              </w:rPr>
              <w:t>Licencja dla 3 serwerów fizycznych posiadających 2 procesory z gwarancją utrzymania aktualnej wersji przez okres 3 lat.</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Warstwa wirtualizacji musi być zainstalowana bezpośrednio na sprzęcie fizycznym bez dodatkowych pośredniczących systemów operacyjnych.</w:t>
            </w:r>
          </w:p>
        </w:tc>
      </w:tr>
      <w:tr w:rsidR="002C4E0F" w:rsidRPr="002C4E0F" w:rsidTr="00C66CB0">
        <w:trPr>
          <w:trHeight w:val="535"/>
        </w:trPr>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Rozwiązanie musi zapewnić możliwość obsługi wielu instancji systemów operacyjnych na jednym serwerze fizycznym i powinno się charakteryzować maksymalnym możliwym stopniem konsolidacji sprzętowej.</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zainstalowane na serwerze fizycznym potrafi obsłużyć i wykorzystać procesory fizyczne wyposażone w 480 logicznych wątków oraz do 6TB pamięci fizycznej RAM.</w:t>
            </w:r>
          </w:p>
        </w:tc>
      </w:tr>
      <w:tr w:rsidR="002C4E0F" w:rsidRPr="002C4E0F" w:rsidTr="00C66CB0">
        <w:trPr>
          <w:trHeight w:val="474"/>
        </w:trPr>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musi zapewnić możliwość skonfigurowania maszyn wirtualnych 1-128 procesorowych.</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jc w:val="both"/>
              <w:rPr>
                <w:rFonts w:cstheme="minorHAnsi"/>
              </w:rPr>
            </w:pPr>
            <w:r w:rsidRPr="002C4E0F">
              <w:rPr>
                <w:rFonts w:cstheme="minorHAnsi"/>
              </w:rPr>
              <w:lastRenderedPageBreak/>
              <w:t>Oprogramowanie do wirtualizacji musi zapewniać możliwość stworzenia dysku maszyny wirtualnej o wielkości do 62 TB.</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musi zapewnić możliwość skonfigurowania maszyn wirtualnych z możliwością przydzielenia do 4 TB pamięci operacyjnej RAM.</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musi zapewnić możliwość skonfigurowania maszyn wirtualnych, z których każda może mieć 1-10 wirtualnych kart sieciowych.</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musi zapewnić możliwość skonfigurowania maszyn wirtualnych, z których każda może mieć 32 porty szeregowe.</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Rozwiązanie musi umożliwiać łatwą i szybką rozbudowę infrastruktury o nowe usługi bez spadku wydajności i dostępności pozostałych wybranych usług.</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Rozwiązanie powinno w możliwie największym stopniu być niezależne od producenta platformy sprzętowej.</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Polityka licencjonowania musi umożliwiać przenoszenie licencji na oprogramowanie do wirtualizacji pomiędzy serwerami.</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lang w:val="en-US"/>
              </w:rPr>
            </w:pPr>
            <w:proofErr w:type="spellStart"/>
            <w:r w:rsidRPr="002C4E0F">
              <w:rPr>
                <w:rFonts w:cstheme="minorHAnsi"/>
                <w:lang w:val="en-US"/>
              </w:rPr>
              <w:t>Rozwiązanie</w:t>
            </w:r>
            <w:proofErr w:type="spellEnd"/>
            <w:r w:rsidRPr="002C4E0F">
              <w:rPr>
                <w:rFonts w:cstheme="minorHAnsi"/>
                <w:lang w:val="en-US"/>
              </w:rPr>
              <w:t xml:space="preserve"> </w:t>
            </w:r>
            <w:proofErr w:type="spellStart"/>
            <w:r w:rsidRPr="002C4E0F">
              <w:rPr>
                <w:rFonts w:cstheme="minorHAnsi"/>
                <w:lang w:val="en-US"/>
              </w:rPr>
              <w:t>musi</w:t>
            </w:r>
            <w:proofErr w:type="spellEnd"/>
            <w:r w:rsidRPr="002C4E0F">
              <w:rPr>
                <w:rFonts w:cstheme="minorHAnsi"/>
                <w:lang w:val="en-US"/>
              </w:rPr>
              <w:t xml:space="preserve"> </w:t>
            </w:r>
            <w:proofErr w:type="spellStart"/>
            <w:r w:rsidRPr="002C4E0F">
              <w:rPr>
                <w:rFonts w:cstheme="minorHAnsi"/>
                <w:lang w:val="en-US"/>
              </w:rPr>
              <w:t>wspierać</w:t>
            </w:r>
            <w:proofErr w:type="spellEnd"/>
            <w:r w:rsidRPr="002C4E0F">
              <w:rPr>
                <w:rFonts w:cstheme="minorHAnsi"/>
                <w:lang w:val="en-US"/>
              </w:rPr>
              <w:t xml:space="preserve"> </w:t>
            </w:r>
            <w:proofErr w:type="spellStart"/>
            <w:r w:rsidRPr="002C4E0F">
              <w:rPr>
                <w:rFonts w:cstheme="minorHAnsi"/>
                <w:lang w:val="en-US"/>
              </w:rPr>
              <w:t>następujące</w:t>
            </w:r>
            <w:proofErr w:type="spellEnd"/>
            <w:r w:rsidRPr="002C4E0F">
              <w:rPr>
                <w:rFonts w:cstheme="minorHAnsi"/>
                <w:lang w:val="en-US"/>
              </w:rPr>
              <w:t xml:space="preserve"> </w:t>
            </w:r>
            <w:proofErr w:type="spellStart"/>
            <w:r w:rsidRPr="002C4E0F">
              <w:rPr>
                <w:rFonts w:cstheme="minorHAnsi"/>
                <w:lang w:val="en-US"/>
              </w:rPr>
              <w:t>systemy</w:t>
            </w:r>
            <w:proofErr w:type="spellEnd"/>
            <w:r w:rsidRPr="002C4E0F">
              <w:rPr>
                <w:rFonts w:cstheme="minorHAnsi"/>
                <w:lang w:val="en-US"/>
              </w:rPr>
              <w:t xml:space="preserve"> </w:t>
            </w:r>
            <w:proofErr w:type="spellStart"/>
            <w:r w:rsidRPr="002C4E0F">
              <w:rPr>
                <w:rFonts w:cstheme="minorHAnsi"/>
                <w:lang w:val="en-US"/>
              </w:rPr>
              <w:t>operacyjne</w:t>
            </w:r>
            <w:proofErr w:type="spellEnd"/>
            <w:r w:rsidRPr="002C4E0F">
              <w:rPr>
                <w:rFonts w:cstheme="minorHAnsi"/>
                <w:lang w:val="en-US"/>
              </w:rPr>
              <w:t xml:space="preserve">: MS-DOS 6.22,  Windows 3.1, Windows 95, Windows 98, Windows XP, Windows Vista , Windows NT 4.0, Windows 2000, Windows Server 2003, Windows Server 2008, Windows Server 2012, Windows Server 2016, Windows 7, Windows 8,, Windows 10  SLES 11, SLES 10, SLES 9, SLES 8, RHEL 7, RHEL 6, RHEL 5, RHEL 4, RHEL 3, Solaris 11 ,Solaris 10, Solaris 9, Solaris 8, OS/2 Warp 4.0, NetWare 6.5, NetWare 6, NetWare 5, OEL 4, OEL 5, Debian, CentOS, FreeBSD, </w:t>
            </w:r>
            <w:proofErr w:type="spellStart"/>
            <w:r w:rsidRPr="002C4E0F">
              <w:rPr>
                <w:rFonts w:cstheme="minorHAnsi"/>
                <w:lang w:val="en-US"/>
              </w:rPr>
              <w:t>Mandriva</w:t>
            </w:r>
            <w:proofErr w:type="spellEnd"/>
            <w:r w:rsidRPr="002C4E0F">
              <w:rPr>
                <w:rFonts w:cstheme="minorHAnsi"/>
                <w:lang w:val="en-US"/>
              </w:rPr>
              <w:t>, Ubuntu 14, Ubuntu 12.</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jc w:val="both"/>
              <w:rPr>
                <w:rFonts w:cstheme="minorHAnsi"/>
              </w:rPr>
            </w:pPr>
            <w:r w:rsidRPr="002C4E0F">
              <w:rPr>
                <w:rFonts w:cstheme="minorHAnsi"/>
              </w:rPr>
              <w:t>Rozwiązanie musi umożliwiać przydzielenie większej ilości pamięci RAM dla maszyn wirtualnych niż fizyczne zasoby RAM serwera.</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Rozwiązanie musi umożliwiać udostępnienie maszynie wirtualnej większej ilości zasobów dyskowych niż jest fizycznie zarezerwowane na dyskach lokalnych serwera lub na macierzy. </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2C4E0F">
              <w:rPr>
                <w:rFonts w:cstheme="minorHAnsi"/>
              </w:rPr>
              <w:t>virtual</w:t>
            </w:r>
            <w:proofErr w:type="spellEnd"/>
            <w:r w:rsidRPr="002C4E0F">
              <w:rPr>
                <w:rFonts w:cstheme="minorHAnsi"/>
              </w:rPr>
              <w:t xml:space="preserve"> </w:t>
            </w:r>
            <w:proofErr w:type="spellStart"/>
            <w:r w:rsidRPr="002C4E0F">
              <w:rPr>
                <w:rFonts w:cstheme="minorHAnsi"/>
              </w:rPr>
              <w:t>appliance</w:t>
            </w:r>
            <w:proofErr w:type="spellEnd"/>
            <w:r w:rsidRPr="002C4E0F">
              <w:rPr>
                <w:rFonts w:cstheme="minorHAnsi"/>
              </w:rPr>
              <w:t xml:space="preserve">. </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Oprogramowanie do wirtualizacji powinno zapewnić możliwość wykonywania kopii migawkowych instancji systemów operacyjnych (tzw. </w:t>
            </w:r>
            <w:proofErr w:type="spellStart"/>
            <w:r w:rsidRPr="002C4E0F">
              <w:rPr>
                <w:rFonts w:cstheme="minorHAnsi"/>
              </w:rPr>
              <w:t>snapshot</w:t>
            </w:r>
            <w:proofErr w:type="spellEnd"/>
            <w:r w:rsidRPr="002C4E0F">
              <w:rPr>
                <w:rFonts w:cstheme="minorHAnsi"/>
              </w:rPr>
              <w:t>) na potrzeby tworzenia kopii zapasowych bez przerywania ich pracy.</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musi zapewnić możliwość klonowania systemów operacyjnych wraz z ich pełną konfiguracją i danymi.</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Oprogramowanie do wirtualizacji oraz oprogramowanie zarządzające musi posiadać możliwość integracji z usługami katalogowymi Microsoft Active Directory.</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lastRenderedPageBreak/>
              <w:t xml:space="preserve">Rozwiązanie musi zapewniać mechanizm bezpiecznego uaktualniania warstwy </w:t>
            </w:r>
            <w:proofErr w:type="spellStart"/>
            <w:r w:rsidRPr="002C4E0F">
              <w:rPr>
                <w:rFonts w:cstheme="minorHAnsi"/>
              </w:rPr>
              <w:t>wirtualizacyjnej</w:t>
            </w:r>
            <w:proofErr w:type="spellEnd"/>
            <w:r w:rsidRPr="002C4E0F">
              <w:rPr>
                <w:rFonts w:cstheme="minorHAnsi"/>
              </w:rPr>
              <w:t xml:space="preserve"> (hosta, maszyny wirtualnej) bez potrzeby wyłączania wirtualnych maszyn.</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System musi posiadać funkcjonalność wirtualnego przełącznika (</w:t>
            </w:r>
            <w:proofErr w:type="spellStart"/>
            <w:r w:rsidRPr="002C4E0F">
              <w:rPr>
                <w:rFonts w:cstheme="minorHAnsi"/>
              </w:rPr>
              <w:t>virtual</w:t>
            </w:r>
            <w:proofErr w:type="spellEnd"/>
            <w:r w:rsidRPr="002C4E0F">
              <w:rPr>
                <w:rFonts w:cstheme="minorHAnsi"/>
              </w:rPr>
              <w:t xml:space="preserve"> </w:t>
            </w:r>
            <w:proofErr w:type="spellStart"/>
            <w:r w:rsidRPr="002C4E0F">
              <w:rPr>
                <w:rFonts w:cstheme="minorHAnsi"/>
              </w:rPr>
              <w:t>switch</w:t>
            </w:r>
            <w:proofErr w:type="spellEnd"/>
            <w:r w:rsidRPr="002C4E0F">
              <w:rPr>
                <w:rFonts w:cstheme="minorHAnsi"/>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Pojedynczy wirtualny przełącznik musi posiadać możliwość przyłączania do niego dwóch i więcej fizycznych kart sieciowych, aby zapewnić bezpieczeństwo połączenia </w:t>
            </w:r>
            <w:proofErr w:type="spellStart"/>
            <w:r w:rsidRPr="002C4E0F">
              <w:rPr>
                <w:rFonts w:cstheme="minorHAnsi"/>
              </w:rPr>
              <w:t>ethernetowego</w:t>
            </w:r>
            <w:proofErr w:type="spellEnd"/>
            <w:r w:rsidRPr="002C4E0F">
              <w:rPr>
                <w:rFonts w:cstheme="minorHAnsi"/>
              </w:rPr>
              <w:t xml:space="preserve"> w razie awarii karty sieciowej.</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Wirtualne przełączniki muszą obsługiwać wirtualne sieci lokalne (VLAN).</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2C4E0F">
              <w:rPr>
                <w:rFonts w:cstheme="minorHAnsi"/>
              </w:rPr>
              <w:t>deduplikacji</w:t>
            </w:r>
            <w:proofErr w:type="spellEnd"/>
            <w:r w:rsidRPr="002C4E0F">
              <w:rPr>
                <w:rFonts w:cstheme="minorHAnsi"/>
              </w:rPr>
              <w:t xml:space="preserve"> dla kopii zapasowych. Mechanizm musi zapewnić możliwość wykonywania spójnych kopii zapasowych serwerów aplikacyjnych (Microsoft SQL Server, Microsoft Exchange Server, Microsoft SharePoint Server) oraz replikację kopii zapasowych.</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Rozwiązanie musi zapewniać mechanizm replikacji wskazanych maszyn wirtualnych w obrębie klastra serwerów fizycznych.</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Rozwiązanie musi mieć możliwość przenoszenia maszyn wirtualnych w czasie ich pracy pomiędzy serwerami fizycznymi. Mechanizm powinien umożliwiać 4 lub więcej takich procesów przenoszenia jednocześnie.</w:t>
            </w:r>
          </w:p>
        </w:tc>
      </w:tr>
      <w:tr w:rsidR="002C4E0F" w:rsidRPr="002C4E0F" w:rsidTr="00C66CB0">
        <w:tc>
          <w:tcPr>
            <w:tcW w:w="9461" w:type="dxa"/>
            <w:tcBorders>
              <w:left w:val="single" w:sz="4" w:space="0" w:color="000000"/>
              <w:bottom w:val="single" w:sz="4" w:space="0" w:color="000000"/>
              <w:right w:val="single" w:sz="4" w:space="0" w:color="000000"/>
            </w:tcBorders>
            <w:shd w:val="clear" w:color="auto" w:fill="auto"/>
          </w:tcPr>
          <w:p w:rsidR="002C4E0F" w:rsidRPr="002C4E0F" w:rsidRDefault="002C4E0F" w:rsidP="00C66CB0">
            <w:pPr>
              <w:pStyle w:val="Akapitzlist"/>
              <w:ind w:left="0"/>
              <w:rPr>
                <w:rFonts w:cstheme="minorHAnsi"/>
              </w:rPr>
            </w:pPr>
            <w:r w:rsidRPr="002C4E0F">
              <w:rPr>
                <w:rFonts w:cstheme="minorHAnsi"/>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2C4E0F">
              <w:rPr>
                <w:rFonts w:cstheme="minorHAnsi"/>
              </w:rPr>
              <w:t>wirtualizacyjnym</w:t>
            </w:r>
            <w:proofErr w:type="spellEnd"/>
            <w:r w:rsidRPr="002C4E0F">
              <w:rPr>
                <w:rFonts w:cstheme="minorHAnsi"/>
              </w:rPr>
              <w:t>.</w:t>
            </w:r>
          </w:p>
        </w:tc>
      </w:tr>
    </w:tbl>
    <w:p w:rsidR="002C4E0F" w:rsidRDefault="002C4E0F" w:rsidP="002C4E0F">
      <w:pPr>
        <w:pStyle w:val="Akapitzlist"/>
        <w:ind w:left="426"/>
      </w:pPr>
    </w:p>
    <w:p w:rsidR="007E22A7" w:rsidRDefault="007E22A7" w:rsidP="007E22A7">
      <w:pPr>
        <w:pStyle w:val="Akapitzlist"/>
      </w:pPr>
    </w:p>
    <w:p w:rsidR="00EA03DD" w:rsidRDefault="007E22A7" w:rsidP="00EA03DD">
      <w:pPr>
        <w:pStyle w:val="Akapitzlist"/>
        <w:numPr>
          <w:ilvl w:val="0"/>
          <w:numId w:val="2"/>
        </w:numPr>
        <w:ind w:left="426"/>
      </w:pPr>
      <w:r>
        <w:t xml:space="preserve">Moduły pamięci RDIMM DDR4 </w:t>
      </w:r>
      <w:r w:rsidR="00F0096A">
        <w:t>16 GB – szt. 12</w:t>
      </w:r>
    </w:p>
    <w:p w:rsidR="00EA03DD" w:rsidRDefault="00EA03DD" w:rsidP="00EA03DD">
      <w:pPr>
        <w:pStyle w:val="Akapitzlist"/>
        <w:ind w:left="426"/>
      </w:pPr>
      <w:bookmarkStart w:id="0" w:name="_GoBack"/>
      <w:bookmarkEnd w:id="0"/>
      <w:r>
        <w:t xml:space="preserve">Pamięci instalowane będą w 2 serwerach </w:t>
      </w:r>
      <w:proofErr w:type="spellStart"/>
      <w:r>
        <w:t>Huawei</w:t>
      </w:r>
      <w:proofErr w:type="spellEnd"/>
      <w:r>
        <w:t xml:space="preserve"> RH2288H v3.</w:t>
      </w:r>
    </w:p>
    <w:p w:rsidR="00EA03DD" w:rsidRDefault="00EA03DD" w:rsidP="00735DE5">
      <w:pPr>
        <w:pStyle w:val="Akapitzlist"/>
        <w:numPr>
          <w:ilvl w:val="0"/>
          <w:numId w:val="2"/>
        </w:numPr>
        <w:ind w:left="426"/>
      </w:pPr>
    </w:p>
    <w:p w:rsidR="007E22A7" w:rsidRDefault="007E22A7" w:rsidP="007E22A7">
      <w:pPr>
        <w:pStyle w:val="Akapitzlist"/>
      </w:pPr>
    </w:p>
    <w:p w:rsidR="007E22A7" w:rsidRDefault="007E22A7" w:rsidP="00735DE5">
      <w:pPr>
        <w:pStyle w:val="Akapitzlist"/>
        <w:numPr>
          <w:ilvl w:val="0"/>
          <w:numId w:val="2"/>
        </w:numPr>
        <w:ind w:left="426"/>
      </w:pPr>
      <w:r>
        <w:t xml:space="preserve">UPS </w:t>
      </w:r>
      <w:proofErr w:type="spellStart"/>
      <w:r>
        <w:t>rack</w:t>
      </w:r>
      <w:proofErr w:type="spellEnd"/>
      <w:r>
        <w:t xml:space="preserve"> on-line – szt.2</w:t>
      </w:r>
    </w:p>
    <w:tbl>
      <w:tblPr>
        <w:tblStyle w:val="Tabela-Siatka"/>
        <w:tblpPr w:leftFromText="141" w:rightFromText="141" w:vertAnchor="page" w:horzAnchor="margin" w:tblpY="11671"/>
        <w:tblW w:w="0" w:type="auto"/>
        <w:tblLook w:val="04A0" w:firstRow="1" w:lastRow="0" w:firstColumn="1" w:lastColumn="0" w:noHBand="0" w:noVBand="1"/>
      </w:tblPr>
      <w:tblGrid>
        <w:gridCol w:w="1951"/>
        <w:gridCol w:w="7111"/>
      </w:tblGrid>
      <w:tr w:rsidR="00A65681" w:rsidRPr="003D0BC7" w:rsidTr="00A65681">
        <w:tc>
          <w:tcPr>
            <w:tcW w:w="1951" w:type="dxa"/>
          </w:tcPr>
          <w:p w:rsidR="00A65681" w:rsidRPr="003D0BC7" w:rsidRDefault="00A65681" w:rsidP="00A65681">
            <w:pPr>
              <w:rPr>
                <w:rFonts w:ascii="Calibri" w:eastAsia="Calibri" w:hAnsi="Calibri" w:cs="Times New Roman"/>
              </w:rPr>
            </w:pPr>
            <w:r w:rsidRPr="003D0BC7">
              <w:rPr>
                <w:rFonts w:ascii="Calibri" w:eastAsia="Calibri" w:hAnsi="Calibri" w:cs="Times New Roman"/>
              </w:rPr>
              <w:t>Nazwa</w:t>
            </w:r>
          </w:p>
        </w:tc>
        <w:tc>
          <w:tcPr>
            <w:tcW w:w="7111" w:type="dxa"/>
          </w:tcPr>
          <w:p w:rsidR="00A65681" w:rsidRPr="003D0BC7" w:rsidRDefault="00A65681" w:rsidP="00A65681">
            <w:pPr>
              <w:rPr>
                <w:rFonts w:ascii="Calibri" w:eastAsia="Calibri" w:hAnsi="Calibri" w:cs="Times New Roman"/>
              </w:rPr>
            </w:pPr>
            <w:r w:rsidRPr="003D0BC7">
              <w:rPr>
                <w:rFonts w:ascii="Calibri" w:eastAsia="Calibri" w:hAnsi="Calibri" w:cs="Times New Roman"/>
              </w:rPr>
              <w:t>Parametry</w:t>
            </w:r>
            <w:r>
              <w:rPr>
                <w:rFonts w:ascii="Calibri" w:eastAsia="Calibri" w:hAnsi="Calibri" w:cs="Times New Roman"/>
              </w:rPr>
              <w:t xml:space="preserve"> minimalne</w:t>
            </w:r>
          </w:p>
        </w:tc>
      </w:tr>
      <w:tr w:rsidR="00A65681" w:rsidRPr="003D0BC7" w:rsidTr="00A65681">
        <w:tc>
          <w:tcPr>
            <w:tcW w:w="1951" w:type="dxa"/>
          </w:tcPr>
          <w:p w:rsidR="00A65681" w:rsidRPr="003D0BC7" w:rsidRDefault="00A65681" w:rsidP="00A65681">
            <w:pPr>
              <w:rPr>
                <w:rFonts w:ascii="Calibri" w:eastAsia="Calibri" w:hAnsi="Calibri" w:cs="Times New Roman"/>
              </w:rPr>
            </w:pPr>
            <w:r>
              <w:rPr>
                <w:rFonts w:ascii="Calibri" w:eastAsia="Calibri" w:hAnsi="Calibri" w:cs="Times New Roman"/>
              </w:rPr>
              <w:t xml:space="preserve">UPS </w:t>
            </w:r>
          </w:p>
        </w:tc>
        <w:tc>
          <w:tcPr>
            <w:tcW w:w="7111" w:type="dxa"/>
          </w:tcPr>
          <w:p w:rsidR="00A65681" w:rsidRDefault="00A65681" w:rsidP="00A65681">
            <w:pPr>
              <w:rPr>
                <w:rFonts w:ascii="Calibri" w:eastAsia="Calibri" w:hAnsi="Calibri" w:cs="Times New Roman"/>
              </w:rPr>
            </w:pPr>
            <w:r>
              <w:rPr>
                <w:rFonts w:ascii="Calibri" w:eastAsia="Calibri" w:hAnsi="Calibri" w:cs="Times New Roman"/>
              </w:rPr>
              <w:t>- moc min. 3000VA (2700W)</w:t>
            </w:r>
          </w:p>
          <w:p w:rsidR="00A65681" w:rsidRPr="003D0BC7" w:rsidRDefault="00A65681" w:rsidP="00A65681">
            <w:pPr>
              <w:rPr>
                <w:rFonts w:ascii="Calibri" w:eastAsia="Calibri" w:hAnsi="Calibri" w:cs="Times New Roman"/>
              </w:rPr>
            </w:pPr>
            <w:r>
              <w:rPr>
                <w:rFonts w:ascii="Calibri" w:eastAsia="Calibri" w:hAnsi="Calibri" w:cs="Times New Roman"/>
              </w:rPr>
              <w:t xml:space="preserve">- </w:t>
            </w:r>
            <w:r w:rsidRPr="003D0BC7">
              <w:rPr>
                <w:rFonts w:ascii="Calibri" w:eastAsia="Calibri" w:hAnsi="Calibri" w:cs="Times New Roman"/>
              </w:rPr>
              <w:t xml:space="preserve">szyny montażowe do szafy </w:t>
            </w:r>
            <w:proofErr w:type="spellStart"/>
            <w:r w:rsidRPr="003D0BC7">
              <w:rPr>
                <w:rFonts w:ascii="Calibri" w:eastAsia="Calibri" w:hAnsi="Calibri" w:cs="Times New Roman"/>
              </w:rPr>
              <w:t>rack</w:t>
            </w:r>
            <w:proofErr w:type="spellEnd"/>
          </w:p>
          <w:p w:rsidR="00A65681" w:rsidRDefault="00A65681" w:rsidP="00A65681">
            <w:pPr>
              <w:rPr>
                <w:rFonts w:ascii="Calibri" w:eastAsia="Calibri" w:hAnsi="Calibri" w:cs="Times New Roman"/>
              </w:rPr>
            </w:pPr>
            <w:r>
              <w:rPr>
                <w:rFonts w:ascii="Calibri" w:eastAsia="Calibri" w:hAnsi="Calibri" w:cs="Times New Roman"/>
              </w:rPr>
              <w:t>- jednofazowy</w:t>
            </w:r>
          </w:p>
          <w:p w:rsidR="00A65681" w:rsidRDefault="00A65681" w:rsidP="00A65681">
            <w:pPr>
              <w:rPr>
                <w:rFonts w:ascii="Calibri" w:eastAsia="Calibri" w:hAnsi="Calibri" w:cs="Times New Roman"/>
              </w:rPr>
            </w:pPr>
            <w:r>
              <w:rPr>
                <w:rFonts w:ascii="Calibri" w:eastAsia="Calibri" w:hAnsi="Calibri" w:cs="Times New Roman"/>
              </w:rPr>
              <w:t>- zakres napięcia wejściowego 120-276 VAC</w:t>
            </w:r>
          </w:p>
          <w:p w:rsidR="00A65681" w:rsidRPr="003D0BC7" w:rsidRDefault="00A65681" w:rsidP="00A65681">
            <w:pPr>
              <w:rPr>
                <w:rFonts w:ascii="Calibri" w:eastAsia="Calibri" w:hAnsi="Calibri" w:cs="Times New Roman"/>
              </w:rPr>
            </w:pPr>
            <w:r>
              <w:rPr>
                <w:rFonts w:ascii="Calibri" w:eastAsia="Calibri" w:hAnsi="Calibri" w:cs="Times New Roman"/>
              </w:rPr>
              <w:t>- gniazdo RJ-45 do zdalnego zarządzania</w:t>
            </w:r>
          </w:p>
        </w:tc>
      </w:tr>
    </w:tbl>
    <w:p w:rsidR="007E22A7" w:rsidRDefault="007E22A7" w:rsidP="007E22A7">
      <w:pPr>
        <w:pStyle w:val="Akapitzlist"/>
      </w:pPr>
    </w:p>
    <w:p w:rsidR="007E22A7" w:rsidRDefault="007E22A7" w:rsidP="007E22A7">
      <w:pPr>
        <w:pStyle w:val="Akapitzlist"/>
        <w:tabs>
          <w:tab w:val="left" w:pos="1815"/>
        </w:tabs>
      </w:pPr>
      <w:r>
        <w:tab/>
      </w:r>
    </w:p>
    <w:sectPr w:rsidR="007E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ECF"/>
    <w:multiLevelType w:val="hybridMultilevel"/>
    <w:tmpl w:val="9B76A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043689"/>
    <w:multiLevelType w:val="hybridMultilevel"/>
    <w:tmpl w:val="ED7C714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A0"/>
    <w:rsid w:val="00073994"/>
    <w:rsid w:val="00110B8D"/>
    <w:rsid w:val="00124165"/>
    <w:rsid w:val="00204EE5"/>
    <w:rsid w:val="002C4E0F"/>
    <w:rsid w:val="00355574"/>
    <w:rsid w:val="00682140"/>
    <w:rsid w:val="00726E75"/>
    <w:rsid w:val="00735DE5"/>
    <w:rsid w:val="007E22A7"/>
    <w:rsid w:val="009B33A0"/>
    <w:rsid w:val="00A65681"/>
    <w:rsid w:val="00EA03DD"/>
    <w:rsid w:val="00ED0BAC"/>
    <w:rsid w:val="00F00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BACE"/>
  <w15:chartTrackingRefBased/>
  <w15:docId w15:val="{12A0DD7C-D0AE-4817-A710-CA3F7F0D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33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B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22A7"/>
    <w:pPr>
      <w:ind w:left="720"/>
      <w:contextualSpacing/>
    </w:pPr>
  </w:style>
  <w:style w:type="paragraph" w:styleId="Zwykytekst">
    <w:name w:val="Plain Text"/>
    <w:basedOn w:val="Normalny"/>
    <w:link w:val="ZwykytekstZnak"/>
    <w:uiPriority w:val="99"/>
    <w:unhideWhenUsed/>
    <w:rsid w:val="00EA03D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A03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C2E7-DE0B-4680-9613-EDB78CFA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Ptak</dc:creator>
  <cp:keywords/>
  <dc:description/>
  <cp:lastModifiedBy>Marta Wawrzyniak</cp:lastModifiedBy>
  <cp:revision>2</cp:revision>
  <cp:lastPrinted>2019-09-26T12:12:00Z</cp:lastPrinted>
  <dcterms:created xsi:type="dcterms:W3CDTF">2019-10-21T08:22:00Z</dcterms:created>
  <dcterms:modified xsi:type="dcterms:W3CDTF">2019-10-21T08:22:00Z</dcterms:modified>
</cp:coreProperties>
</file>